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04" w:rsidRDefault="00BE6E08">
      <w:pPr>
        <w:spacing w:before="8" w:after="0" w:line="240" w:lineRule="auto"/>
        <w:ind w:left="1808" w:right="-20"/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E0E0E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  <w:t>сан</w:t>
      </w:r>
      <w:r>
        <w:rPr>
          <w:rFonts w:ascii="Times New Roman" w:eastAsia="Times New Roman" w:hAnsi="Times New Roman" w:cs="Times New Roman"/>
          <w:b/>
          <w:bCs/>
          <w:color w:val="0E0E0E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E0E0E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E0E0E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E0E0E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  <w:t>зов</w:t>
      </w:r>
      <w:r>
        <w:rPr>
          <w:rFonts w:ascii="Times New Roman" w:eastAsia="Times New Roman" w:hAnsi="Times New Roman" w:cs="Times New Roman"/>
          <w:b/>
          <w:bCs/>
          <w:color w:val="0E0E0E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  <w:t>ел</w:t>
      </w:r>
      <w:r>
        <w:rPr>
          <w:rFonts w:ascii="Times New Roman" w:eastAsia="Times New Roman" w:hAnsi="Times New Roman" w:cs="Times New Roman"/>
          <w:b/>
          <w:bCs/>
          <w:color w:val="0E0E0E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E0E0E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E0E0E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b/>
          <w:bCs/>
          <w:color w:val="0E0E0E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  <w:t>гра</w:t>
      </w:r>
      <w:r>
        <w:rPr>
          <w:rFonts w:ascii="Times New Roman" w:eastAsia="Times New Roman" w:hAnsi="Times New Roman" w:cs="Times New Roman"/>
          <w:b/>
          <w:bCs/>
          <w:color w:val="0E0E0E"/>
          <w:spacing w:val="1"/>
          <w:sz w:val="32"/>
          <w:szCs w:val="32"/>
        </w:rPr>
        <w:t>мм</w:t>
      </w:r>
      <w:r>
        <w:rPr>
          <w:rFonts w:ascii="Times New Roman" w:eastAsia="Times New Roman" w:hAnsi="Times New Roman" w:cs="Times New Roman"/>
          <w:b/>
          <w:bCs/>
          <w:color w:val="0E0E0E"/>
          <w:sz w:val="32"/>
          <w:szCs w:val="32"/>
        </w:rPr>
        <w:t>ы</w:t>
      </w:r>
    </w:p>
    <w:p w:rsidR="003D7804" w:rsidRDefault="003D78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7804" w:rsidRDefault="003D7804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3D7804" w:rsidRDefault="00BE6E08">
      <w:pPr>
        <w:spacing w:after="0" w:line="359" w:lineRule="auto"/>
        <w:ind w:left="322" w:right="260"/>
        <w:jc w:val="center"/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E0E0E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b/>
          <w:bCs/>
          <w:color w:val="0E0E0E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етного</w:t>
      </w:r>
      <w:r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E0E0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="00734255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«Ок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сад»</w:t>
      </w:r>
      <w:r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E0E0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Ряз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язанс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E0E0E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и</w:t>
      </w:r>
    </w:p>
    <w:p w:rsidR="003D7804" w:rsidRDefault="003D780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7804" w:rsidRDefault="00BE6E08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7342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3D7804" w:rsidRDefault="00BE6E08">
      <w:pPr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 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(объём,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ммы.</w:t>
      </w:r>
    </w:p>
    <w:p w:rsidR="003D7804" w:rsidRDefault="00BE6E08">
      <w:pPr>
        <w:tabs>
          <w:tab w:val="left" w:pos="1996"/>
          <w:tab w:val="left" w:pos="2586"/>
          <w:tab w:val="left" w:pos="3872"/>
          <w:tab w:val="left" w:pos="4580"/>
          <w:tab w:val="left" w:pos="5256"/>
          <w:tab w:val="left" w:pos="6946"/>
          <w:tab w:val="left" w:pos="8972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7342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рме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ости,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D7804" w:rsidRDefault="00BE6E08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3D7804" w:rsidRDefault="00BE6E0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</w:p>
    <w:p w:rsidR="003D7804" w:rsidRDefault="003D78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7804" w:rsidRDefault="00BE6E08">
      <w:pPr>
        <w:tabs>
          <w:tab w:val="left" w:pos="2073"/>
          <w:tab w:val="left" w:pos="3193"/>
          <w:tab w:val="left" w:pos="3529"/>
          <w:tab w:val="left" w:pos="4611"/>
          <w:tab w:val="left" w:pos="5031"/>
          <w:tab w:val="left" w:pos="5839"/>
          <w:tab w:val="left" w:pos="6619"/>
          <w:tab w:val="left" w:pos="7011"/>
          <w:tab w:val="left" w:pos="7979"/>
          <w:tab w:val="left" w:pos="9200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таты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рые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этапе 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D7804" w:rsidRDefault="00BE6E08">
      <w:pPr>
        <w:spacing w:after="0" w:line="240" w:lineRule="auto"/>
        <w:ind w:left="-20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девает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иативу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3D7804" w:rsidRDefault="003D7804">
      <w:pPr>
        <w:sectPr w:rsidR="003D7804">
          <w:type w:val="continuous"/>
          <w:pgSz w:w="11906" w:h="16838"/>
          <w:pgMar w:top="1134" w:right="845" w:bottom="1134" w:left="1701" w:header="720" w:footer="720" w:gutter="0"/>
          <w:cols w:space="708"/>
        </w:sectPr>
      </w:pPr>
    </w:p>
    <w:p w:rsidR="003D7804" w:rsidRDefault="00BE6E08">
      <w:pPr>
        <w:tabs>
          <w:tab w:val="left" w:pos="2043"/>
          <w:tab w:val="left" w:pos="2629"/>
          <w:tab w:val="left" w:pos="3675"/>
          <w:tab w:val="left" w:pos="5262"/>
        </w:tabs>
        <w:spacing w:before="3"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D7804" w:rsidRDefault="00BE6E08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разным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веры в себя,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7804" w:rsidRDefault="00BE6E08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игре;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бёнок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7804" w:rsidRDefault="00BE6E08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свои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мысл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7804" w:rsidRDefault="00BE6E08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пная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ослив,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деет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7804" w:rsidRDefault="00BE6E08">
      <w:pPr>
        <w:tabs>
          <w:tab w:val="left" w:pos="1197"/>
          <w:tab w:val="left" w:pos="2725"/>
          <w:tab w:val="left" w:pos="3164"/>
          <w:tab w:val="left" w:pos="4591"/>
          <w:tab w:val="left" w:pos="5008"/>
          <w:tab w:val="left" w:pos="6150"/>
          <w:tab w:val="left" w:pos="7126"/>
          <w:tab w:val="left" w:pos="9081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нормам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342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 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7804" w:rsidRDefault="00BE6E08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бёнок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язями,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т.п.;</w:t>
      </w:r>
    </w:p>
    <w:p w:rsidR="003D7804" w:rsidRDefault="00BE6E08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3D7804" w:rsidRDefault="003D78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255" w:rsidRDefault="00BE6E08" w:rsidP="00734255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7342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34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34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3425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3425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342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34255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7342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342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73425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342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34255" w:rsidRPr="007342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описание </w:t>
      </w:r>
    </w:p>
    <w:p w:rsidR="00734255" w:rsidRPr="00734255" w:rsidRDefault="00734255" w:rsidP="00734255">
      <w:pPr>
        <w:pStyle w:val="a3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2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образовательной деятельности в соответствии с направлениями развития ребенка, представленными пя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тью образовательными областями;</w:t>
      </w:r>
    </w:p>
    <w:p w:rsidR="003D7804" w:rsidRPr="00734255" w:rsidRDefault="00734255" w:rsidP="00734255">
      <w:pPr>
        <w:pStyle w:val="a3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73425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заимодействие педагогического кол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лектива с семьями воспитанников;</w:t>
      </w:r>
    </w:p>
    <w:p w:rsidR="00734255" w:rsidRPr="00734255" w:rsidRDefault="00177743" w:rsidP="00734255">
      <w:pPr>
        <w:pStyle w:val="a3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описание вариативных форм, методов, способов и средств реализации Программы</w:t>
      </w:r>
    </w:p>
    <w:p w:rsidR="00C35937" w:rsidRPr="00C35937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 взаимодействия педагогического коллектива ДОУ с семьёй заключается в обеспечении разносторонней поддержки воспитательного потенциала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семьи,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помощи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родителям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осознании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периода детства как базиса для всей последующей жизни человека.</w:t>
      </w:r>
    </w:p>
    <w:p w:rsidR="00C35937" w:rsidRPr="00C35937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родителями (законными представителями) по вопросам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образования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ребёнка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происходит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через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C35937" w:rsidRPr="00C35937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взаимодействие педагогического коллектива ДОУ и семьи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только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соблюдении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комплекса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психолого-педагогических условий:</w:t>
      </w:r>
    </w:p>
    <w:p w:rsidR="00C35937" w:rsidRPr="00C35937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поддержка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эмоциональных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сил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ребёнка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процессе</w:t>
      </w: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 взаимодействия с семьёй, осознание ценности семьи как «эмоционального тыла» для ребёнка;</w:t>
      </w:r>
    </w:p>
    <w:p w:rsidR="00C35937" w:rsidRPr="00C35937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- учёт в содержании общения с родителями разнородного характера социокультурных потребностей и интересов;</w:t>
      </w:r>
    </w:p>
    <w:p w:rsidR="00C35937" w:rsidRPr="00C35937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- нацеленность содержания общения с родителями на укрепление детско-родительских отношений;</w:t>
      </w:r>
    </w:p>
    <w:p w:rsidR="00C35937" w:rsidRPr="00C35937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- сочетание комплекса форм сотрудничества с методами активизации и развития педагогической рефлексии родителей;</w:t>
      </w:r>
    </w:p>
    <w:p w:rsidR="00C35937" w:rsidRPr="00C35937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C35937" w:rsidRPr="00C35937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руководства взаимодействием общественного и семейного воспитания:</w:t>
      </w:r>
    </w:p>
    <w:p w:rsidR="00C35937" w:rsidRPr="00C35937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- ценностного отношения к детству как части духовной жизни семьи, что является источником развития и ребёнка, и взрослого.</w:t>
      </w:r>
    </w:p>
    <w:p w:rsidR="00C35937" w:rsidRPr="00C35937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отношениях «педагог-семья».</w:t>
      </w:r>
    </w:p>
    <w:p w:rsidR="00FF1C5B" w:rsidRPr="00FF1C5B" w:rsidRDefault="00C35937" w:rsidP="00FF1C5B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интеграции внешних и внутренних факторов повышения воспитательного потенциала семьи</w:t>
      </w:r>
      <w:proofErr w:type="gramStart"/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F1C5B" w:rsidRPr="00FF1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="00FF1C5B" w:rsidRPr="00FF1C5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FF1C5B" w:rsidRPr="00FF1C5B">
        <w:rPr>
          <w:rFonts w:ascii="Times New Roman" w:eastAsia="Times New Roman" w:hAnsi="Times New Roman" w:cs="Times New Roman"/>
          <w:color w:val="000000"/>
          <w:sz w:val="28"/>
          <w:szCs w:val="28"/>
        </w:rPr>
        <w:t>оверительных отношений в системе «семья - ДОУ», включающий готовность сторон доверять компетентности друг друга.</w:t>
      </w:r>
    </w:p>
    <w:p w:rsidR="00FF1C5B" w:rsidRPr="00FF1C5B" w:rsidRDefault="00FF1C5B" w:rsidP="00FF1C5B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5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</w:t>
      </w:r>
    </w:p>
    <w:p w:rsidR="00FF1C5B" w:rsidRPr="00FF1C5B" w:rsidRDefault="00FF1C5B" w:rsidP="00FF1C5B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5B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комплексности: целостное видение воспитательной компетентности родителей.</w:t>
      </w:r>
    </w:p>
    <w:p w:rsidR="00FF1C5B" w:rsidRPr="00FF1C5B" w:rsidRDefault="00FF1C5B" w:rsidP="00FF1C5B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 w:rsidRPr="00FF1C5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родительству</w:t>
      </w:r>
      <w:proofErr w:type="spellEnd"/>
      <w:r w:rsidRPr="00FF1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воспитанию его в разных периодах детства.</w:t>
      </w:r>
    </w:p>
    <w:p w:rsidR="00C35937" w:rsidRPr="00C35937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2F9" w:rsidRPr="00E122F9" w:rsidRDefault="00C35937" w:rsidP="00C35937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2F9" w:rsidRPr="00E122F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из обязательной части и части, формируемой участниками образовательных отношений (вариативная часть).</w:t>
      </w:r>
    </w:p>
    <w:p w:rsidR="003D7804" w:rsidRDefault="00E122F9" w:rsidP="00E122F9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2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Обязательная часть программы отражает комплексность подхода, обеспечивая развитие детей во всех пяти образовательных областях. Обязательная</w:t>
      </w:r>
      <w:r w:rsidRPr="00E122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часть</w:t>
      </w:r>
      <w:r w:rsidRPr="00E122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разработана</w:t>
      </w:r>
      <w:r w:rsidRPr="00E122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E122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основе</w:t>
      </w:r>
      <w:r w:rsidRPr="00E122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примерной</w:t>
      </w:r>
      <w:r w:rsidRPr="00E122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основной 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6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E6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E6E0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="00BE6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E6E0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BE6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6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6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6E0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E6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E6E0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E6E0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до</w:t>
      </w:r>
      <w:r w:rsidR="00BE6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E6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E6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ы» (</w:t>
      </w:r>
      <w:proofErr w:type="spellStart"/>
      <w:r w:rsidR="00BE6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6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.Веракса</w:t>
      </w:r>
      <w:proofErr w:type="spellEnd"/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E6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С.Ком</w:t>
      </w:r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E6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6E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BE6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.Васил</w:t>
      </w:r>
      <w:r w:rsidR="00BE6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proofErr w:type="spellEnd"/>
      <w:r w:rsidR="00BE6E0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D7804" w:rsidRDefault="00BE6E08">
      <w:pPr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4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7342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социально-коммуникативной области, социализации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D7804" w:rsidRDefault="003D78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5937" w:rsidRPr="00C35937" w:rsidRDefault="00BE6E08" w:rsidP="00C35937">
      <w:pPr>
        <w:tabs>
          <w:tab w:val="left" w:pos="3483"/>
          <w:tab w:val="left" w:pos="4710"/>
          <w:tab w:val="left" w:pos="6238"/>
          <w:tab w:val="left" w:pos="7742"/>
        </w:tabs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условий психолого-педагогического сопровождения,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 w:rsidR="00E1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методическими рекомендациями и средствами обучения и воспитания;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122F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планирование образовательно-воспитательной деятельности,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5937"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парциальные программы, </w:t>
      </w:r>
      <w:r w:rsidR="00FF1C5B"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</w:t>
      </w:r>
      <w:r w:rsid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5937"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МБДОУ «Окский детский сад», кадровые условия реализации Программы, перечень литературных источников</w:t>
      </w:r>
      <w:r w:rsid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5937" w:rsidRP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приложения</w:t>
      </w:r>
      <w:r w:rsidR="00C359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7804" w:rsidRPr="00C35937" w:rsidRDefault="003D7804" w:rsidP="00C35937">
      <w:pPr>
        <w:tabs>
          <w:tab w:val="left" w:pos="3483"/>
          <w:tab w:val="left" w:pos="4710"/>
          <w:tab w:val="left" w:pos="6238"/>
          <w:tab w:val="left" w:pos="7742"/>
        </w:tabs>
        <w:spacing w:after="0" w:line="239" w:lineRule="auto"/>
        <w:ind w:left="1" w:right="-1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804" w:rsidRDefault="003D780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D7804">
      <w:pgSz w:w="11906" w:h="16838"/>
      <w:pgMar w:top="1134" w:right="848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66D8"/>
    <w:multiLevelType w:val="hybridMultilevel"/>
    <w:tmpl w:val="7CFE9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42348B"/>
    <w:multiLevelType w:val="hybridMultilevel"/>
    <w:tmpl w:val="DA4C5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7804"/>
    <w:rsid w:val="00177743"/>
    <w:rsid w:val="003D7804"/>
    <w:rsid w:val="00734255"/>
    <w:rsid w:val="00BE6E08"/>
    <w:rsid w:val="00C35937"/>
    <w:rsid w:val="00E122F9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2</cp:revision>
  <dcterms:created xsi:type="dcterms:W3CDTF">2018-04-25T06:44:00Z</dcterms:created>
  <dcterms:modified xsi:type="dcterms:W3CDTF">2018-04-25T06:44:00Z</dcterms:modified>
</cp:coreProperties>
</file>