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93" w:rsidRDefault="00971893" w:rsidP="00971893">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w:t>
      </w:r>
      <w:bookmarkStart w:id="0" w:name="_GoBack"/>
      <w:r>
        <w:rPr>
          <w:rStyle w:val="a4"/>
          <w:rFonts w:ascii="Arial" w:hAnsi="Arial" w:cs="Arial"/>
          <w:color w:val="000000"/>
        </w:rPr>
        <w:t>Экстремистская деятельность (понятие, ответственность).</w:t>
      </w:r>
    </w:p>
    <w:p w:rsidR="00971893" w:rsidRDefault="00971893" w:rsidP="00971893">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Основные направления противодействию экстремизму</w:t>
      </w:r>
      <w:bookmarkEnd w:id="0"/>
      <w:r>
        <w:rPr>
          <w:rStyle w:val="a4"/>
          <w:rFonts w:ascii="Arial" w:hAnsi="Arial" w:cs="Arial"/>
          <w:color w:val="000000"/>
        </w:rPr>
        <w:t>»</w:t>
      </w:r>
      <w:r>
        <w:rPr>
          <w:rStyle w:val="a4"/>
          <w:rFonts w:ascii="Arial" w:hAnsi="Arial" w:cs="Arial"/>
          <w:color w:val="000000"/>
        </w:rPr>
        <w:t>.</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Экстремизм – это приверженность к крайним мерам и взглядам, радикально отрицающим существующие в обществе нормы и правила через совокупность насильственных проявлений, совершаемых отдельными лицами и специально организованными группами и сообществами. Среди таких проявлений можно отметить провокацию беспорядков, гражданское неповиновение, террористические акции, методы партизанской войны.</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Однако экстремизм, как явление, вполне живуч и в государствах с демократическим устройством, включающим в себя многочисленные права и свободы.</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Экстремизм – это сложная и неоднородная форма выражения ненависти и вражды. Различают следующие основные виды экстремизма: политический, национальный и религиозный.</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Политический экстремизм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На сегодняшний день экстремизм является реальной угрозой национальной безопасности Российской Федерации.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насильственное изменение основ конституционного строя и нарушение целостности Российской Федерации;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публичное оправдание терроризма и иная террористическая деятельность;</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возбуждение социальной, расовой, национальной или религиозной розни;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пропаганда и публичное демонстрирование нацистской атрибутики или символики либо атрибутики или символики, </w:t>
      </w:r>
      <w:proofErr w:type="gramStart"/>
      <w:r>
        <w:rPr>
          <w:rFonts w:ascii="Arial" w:hAnsi="Arial" w:cs="Arial"/>
          <w:color w:val="000000"/>
        </w:rPr>
        <w:t>сходных</w:t>
      </w:r>
      <w:proofErr w:type="gramEnd"/>
      <w:r>
        <w:rPr>
          <w:rFonts w:ascii="Arial" w:hAnsi="Arial" w:cs="Arial"/>
          <w:color w:val="000000"/>
        </w:rPr>
        <w:t xml:space="preserve"> с нацистской атрибутикой или символикой до степени смешения;</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w:t>
      </w:r>
      <w:r>
        <w:rPr>
          <w:rFonts w:ascii="Arial" w:hAnsi="Arial" w:cs="Arial"/>
          <w:color w:val="000000"/>
        </w:rPr>
        <w:lastRenderedPageBreak/>
        <w:t>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организация и подготовка указанных деяний, а также подстрекательство к их осуществлению;</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Считать те или иные действия экстремистскими позволяет совокупность следующих критериев:</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Pr>
          <w:rFonts w:ascii="Arial" w:hAnsi="Arial" w:cs="Arial"/>
          <w:color w:val="000000"/>
        </w:rPr>
        <w:t>,</w:t>
      </w:r>
      <w:proofErr w:type="gramEnd"/>
      <w:r>
        <w:rPr>
          <w:rFonts w:ascii="Arial" w:hAnsi="Arial" w:cs="Arial"/>
          <w:color w:val="000000"/>
        </w:rPr>
        <w:t xml:space="preserve"> деятельность по пропаганде и публичному демонстрированию и такой символики будет содержать признаки экстремизма.</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xml:space="preserve">Административная ответственность — наступает за совершение административного правонарушения, т.е. противоправного деяния, характеризующегося более низкой общественной опасностью, чем преступление. Так, Кодексом РФ об административных правонарушениях установлена ответственность </w:t>
      </w:r>
      <w:proofErr w:type="gramStart"/>
      <w:r>
        <w:rPr>
          <w:rFonts w:ascii="Arial" w:hAnsi="Arial" w:cs="Arial"/>
          <w:color w:val="000000"/>
        </w:rPr>
        <w:t>за</w:t>
      </w:r>
      <w:proofErr w:type="gramEnd"/>
      <w:r>
        <w:rPr>
          <w:rFonts w:ascii="Arial" w:hAnsi="Arial" w:cs="Arial"/>
          <w:color w:val="000000"/>
        </w:rPr>
        <w:t>:</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(ст. 20.3 КоАП РФ).</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К нацистской атрибутике и символике могут быть отнесены знамена, значки, атрибуты униформы, иные отличительные знаки, приветствия и приветственные жесты. Административно наказуемым является и сбыт, изготовление или приобретение с целью сбыта такой символики.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Символика экстремистской организации — официально зарегистрированная символика организации, в отношении которой по основаниям, предусмотренным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Производство и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(ст. 20.29 КоАП РФ).</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Экстремистские материалы – это документы либо информация на иных носителях, которые призывают к осуществлению экстремистской деятельности. К подобным материалам относятся: труды руководителей национал-социалистской рабочей партии Германии, фашистской партии Италии, публикации, оправдывающие национальное и (или) расовое превосходство, публикации, оправдывающие совершение преступлений против какой-либо этнической, социальной, расовой, национальной или религиозной группы.</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Наиболее строгая форма ответственности за осуществление экстремистской деятельности — уголовная. Основанием для уголовной ответственности является совершение преступления, т.е. противоправного, общественно опасного деяния (действия или бездействия), за которое Уголовным кодексом РФ предусмотрена ответственность. Данный вид ответственности связан с наиболее </w:t>
      </w:r>
      <w:proofErr w:type="gramStart"/>
      <w:r>
        <w:rPr>
          <w:rFonts w:ascii="Arial" w:hAnsi="Arial" w:cs="Arial"/>
          <w:color w:val="000000"/>
        </w:rPr>
        <w:t>серьезными</w:t>
      </w:r>
      <w:proofErr w:type="gramEnd"/>
      <w:r>
        <w:rPr>
          <w:rFonts w:ascii="Arial" w:hAnsi="Arial" w:cs="Arial"/>
          <w:color w:val="000000"/>
        </w:rPr>
        <w:t xml:space="preserve"> </w:t>
      </w:r>
      <w:proofErr w:type="spellStart"/>
      <w:r>
        <w:rPr>
          <w:rFonts w:ascii="Arial" w:hAnsi="Arial" w:cs="Arial"/>
          <w:color w:val="000000"/>
        </w:rPr>
        <w:lastRenderedPageBreak/>
        <w:t>правоограничениями</w:t>
      </w:r>
      <w:proofErr w:type="spellEnd"/>
      <w:r>
        <w:rPr>
          <w:rFonts w:ascii="Arial" w:hAnsi="Arial" w:cs="Arial"/>
          <w:color w:val="000000"/>
        </w:rPr>
        <w:t xml:space="preserve"> для лиц, к ней привлекаемых, вплоть до лишения свободы на определенный срок.</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Справочно</w:t>
      </w:r>
      <w:proofErr w:type="spellEnd"/>
      <w:r>
        <w:rPr>
          <w:rFonts w:ascii="Arial" w:hAnsi="Arial" w:cs="Arial"/>
          <w:color w:val="000000"/>
        </w:rPr>
        <w:t>:</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Неполный список статей экстремистской направленности в УК РФ (наиболее распространенные):</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Статья 280 УК РФ устанавливает ответственность за публичные призывы к осуществлению экстремистской деятельности.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Статья 282 УК РФ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средств массовой информации.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Статья 282.1 УК РФ устанавливает ответственность за организацию и за участие в экстремистском сообществе. Экстремистское сообщество – организованная группа лиц для подготовки или совершения вышеуказанных преступлений экстремистской направленности.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Статья 282.2 УК РФ устанавливает ответственности за организацию деятельности экстремистской организации.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Кроме этого, Уголовным кодексом РФ в ряде статей установлена уголовная ответственность за совершение преступлений по мотивам политической, идеологической, расовой, национальной или религиозной ненависти или вражды по мотивам ненависти или вражды в отношении какой-либо социальной группы (например: ст. 105 ч.2 п. «л» — умышленное убийство, ст. 111 ч.2 п. «е» — умышленное причинение тяжкого вреда здоровью, 116 ч.2 п. «б</w:t>
      </w:r>
      <w:proofErr w:type="gramEnd"/>
      <w:r>
        <w:rPr>
          <w:rFonts w:ascii="Arial" w:hAnsi="Arial" w:cs="Arial"/>
          <w:color w:val="000000"/>
        </w:rPr>
        <w:t>» — побои, и др.).</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w:t>
      </w:r>
      <w:r>
        <w:rPr>
          <w:rFonts w:ascii="Arial" w:hAnsi="Arial" w:cs="Arial"/>
          <w:color w:val="000000"/>
        </w:rPr>
        <w:lastRenderedPageBreak/>
        <w:t>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Кроме того, статьей 14 Федерального закона «О противодействии экстремистской деятельности» предусмотрена отдельная ответственность за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w:t>
      </w:r>
      <w:proofErr w:type="gramEnd"/>
      <w:r>
        <w:rPr>
          <w:rFonts w:ascii="Arial" w:hAnsi="Arial" w:cs="Arial"/>
          <w:color w:val="000000"/>
        </w:rPr>
        <w:t xml:space="preserve"> пресечению экстремистской деятельности.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Таким образом, должностные лица несут ответственность не только за экстремистскую деятельность, осуществляемую ими как гражданами государства, но и за непринятие мер по пресечению указанной деятельности, в рамках их компетенции.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Основными принципами, на основании </w:t>
      </w:r>
      <w:proofErr w:type="spellStart"/>
      <w:r>
        <w:rPr>
          <w:rFonts w:ascii="Arial" w:hAnsi="Arial" w:cs="Arial"/>
          <w:color w:val="000000"/>
        </w:rPr>
        <w:t>котоҏыҳ</w:t>
      </w:r>
      <w:proofErr w:type="spellEnd"/>
      <w:r>
        <w:rPr>
          <w:rFonts w:ascii="Arial" w:hAnsi="Arial" w:cs="Arial"/>
          <w:color w:val="000000"/>
        </w:rPr>
        <w:t xml:space="preserve"> осуществляется противодействие проявлениям экстремизма, являются:</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законность - строгое соблюдение в процессе </w:t>
      </w:r>
      <w:proofErr w:type="gramStart"/>
      <w:r>
        <w:rPr>
          <w:rFonts w:ascii="Arial" w:hAnsi="Arial" w:cs="Arial"/>
          <w:color w:val="000000"/>
        </w:rPr>
        <w:t>реализации мер противодействия требований Конституции</w:t>
      </w:r>
      <w:proofErr w:type="gramEnd"/>
      <w:r>
        <w:rPr>
          <w:rFonts w:ascii="Arial" w:hAnsi="Arial" w:cs="Arial"/>
          <w:color w:val="000000"/>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комплексность - объединение усилий основных субъектов предупредительной деятельности в противодействии проявлениям экстремизма;</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xml:space="preserve">- </w:t>
      </w:r>
      <w:proofErr w:type="spellStart"/>
      <w:r>
        <w:rPr>
          <w:rFonts w:ascii="Arial" w:hAnsi="Arial" w:cs="Arial"/>
          <w:color w:val="000000"/>
        </w:rPr>
        <w:t>оᴨеративность</w:t>
      </w:r>
      <w:proofErr w:type="spellEnd"/>
      <w:r>
        <w:rPr>
          <w:rFonts w:ascii="Arial" w:hAnsi="Arial" w:cs="Arial"/>
          <w:color w:val="000000"/>
        </w:rPr>
        <w:t xml:space="preserve"> - осуществление предупредительных мер, адекватных криминологической ситуации.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Противодействие экстремистской деятельности осуществляется по следующим основным направлениям:</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71893" w:rsidRDefault="00971893" w:rsidP="0097189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Эффективность противодействия экстремизму во многом зависит и от качества координации деятельности правоохранительных органов. Координация должна быть более жёсткой по процедурам выработки и выполнения согласованных решений. Этот процесс должен сопровождаться чётким распределением ролей, использованием сил и средств, форм и методов работы, адекватных складывающимся угрозам и тенденциям их развития. Продуманная координация должна минимизировать экстремистскую преступность.</w:t>
      </w:r>
    </w:p>
    <w:p w:rsidR="006B0AF2" w:rsidRDefault="00971893" w:rsidP="00971893">
      <w:pPr>
        <w:ind w:left="-1134"/>
        <w:jc w:val="both"/>
      </w:pPr>
      <w:r>
        <w:rPr>
          <w:noProof/>
          <w:lang w:eastAsia="ru-RU"/>
        </w:rPr>
        <w:drawing>
          <wp:inline distT="0" distB="0" distL="0" distR="0">
            <wp:extent cx="6822594" cy="3837709"/>
            <wp:effectExtent l="0" t="0" r="0" b="0"/>
            <wp:docPr id="1" name="Рисунок 1" descr="C:\Users\ТАНЯ\Desktop\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img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7790" cy="3840632"/>
                    </a:xfrm>
                    <a:prstGeom prst="rect">
                      <a:avLst/>
                    </a:prstGeom>
                    <a:noFill/>
                    <a:ln>
                      <a:noFill/>
                    </a:ln>
                  </pic:spPr>
                </pic:pic>
              </a:graphicData>
            </a:graphic>
          </wp:inline>
        </w:drawing>
      </w:r>
    </w:p>
    <w:sectPr w:rsidR="006B0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93"/>
    <w:rsid w:val="006B0AF2"/>
    <w:rsid w:val="0097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893"/>
    <w:rPr>
      <w:b/>
      <w:bCs/>
    </w:rPr>
  </w:style>
  <w:style w:type="paragraph" w:styleId="a5">
    <w:name w:val="Balloon Text"/>
    <w:basedOn w:val="a"/>
    <w:link w:val="a6"/>
    <w:uiPriority w:val="99"/>
    <w:semiHidden/>
    <w:unhideWhenUsed/>
    <w:rsid w:val="00971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893"/>
    <w:rPr>
      <w:b/>
      <w:bCs/>
    </w:rPr>
  </w:style>
  <w:style w:type="paragraph" w:styleId="a5">
    <w:name w:val="Balloon Text"/>
    <w:basedOn w:val="a"/>
    <w:link w:val="a6"/>
    <w:uiPriority w:val="99"/>
    <w:semiHidden/>
    <w:unhideWhenUsed/>
    <w:rsid w:val="00971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2021-07-13T13:13:00Z</dcterms:created>
  <dcterms:modified xsi:type="dcterms:W3CDTF">2021-07-13T13:15:00Z</dcterms:modified>
</cp:coreProperties>
</file>